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030D" w:rsidRPr="008638AC" w:rsidRDefault="00B6030D" w:rsidP="00B6030D">
      <w:pPr>
        <w:rPr>
          <w:rFonts w:ascii="Cambria" w:hAnsi="Cambria"/>
          <w:b/>
          <w:bCs/>
          <w:color w:val="000000"/>
          <w:sz w:val="28"/>
          <w:szCs w:val="28"/>
        </w:rPr>
      </w:pPr>
      <w:r>
        <w:rPr>
          <w:rFonts w:ascii="Cambria" w:hAnsi="Cambria"/>
          <w:b/>
          <w:bCs/>
          <w:sz w:val="28"/>
          <w:szCs w:val="28"/>
        </w:rPr>
        <w:t>Metabolomics involved in early life antibiotic exposures (</w:t>
      </w:r>
      <w:proofErr w:type="spellStart"/>
      <w:r w:rsidR="00801B16">
        <w:rPr>
          <w:rFonts w:ascii="Cambria" w:hAnsi="Cambria"/>
          <w:b/>
          <w:bCs/>
          <w:sz w:val="28"/>
          <w:szCs w:val="28"/>
        </w:rPr>
        <w:t>Estro</w:t>
      </w:r>
      <w:r w:rsidR="00EC6C2C">
        <w:rPr>
          <w:rFonts w:ascii="Cambria" w:hAnsi="Cambria"/>
          <w:b/>
          <w:bCs/>
          <w:sz w:val="28"/>
          <w:szCs w:val="28"/>
        </w:rPr>
        <w:t>STAT</w:t>
      </w:r>
      <w:proofErr w:type="spellEnd"/>
      <w:r>
        <w:rPr>
          <w:rFonts w:ascii="Cambria" w:hAnsi="Cambria"/>
          <w:b/>
          <w:bCs/>
          <w:sz w:val="28"/>
          <w:szCs w:val="28"/>
        </w:rPr>
        <w:t>)</w:t>
      </w:r>
    </w:p>
    <w:p w:rsidR="00B6030D" w:rsidRPr="008638AC" w:rsidRDefault="00B6030D" w:rsidP="00B6030D">
      <w:r w:rsidRPr="008638AC">
        <w:t>Metabolomic Analysis:</w:t>
      </w:r>
      <w:r w:rsidRPr="008638AC">
        <w:tab/>
      </w:r>
      <w:r w:rsidRPr="008638AC">
        <w:tab/>
        <w:t>RTI RCMRC</w:t>
      </w:r>
    </w:p>
    <w:p w:rsidR="00B6030D" w:rsidRPr="008638AC" w:rsidRDefault="00B6030D" w:rsidP="00B6030D">
      <w:pPr>
        <w:ind w:left="3600" w:hanging="3600"/>
      </w:pPr>
      <w:r>
        <w:t>PI, RTI RCMRC P&amp;F Study:</w:t>
      </w:r>
      <w:r w:rsidRPr="008638AC">
        <w:t xml:space="preserve"> </w:t>
      </w:r>
      <w:r w:rsidRPr="008638AC">
        <w:tab/>
      </w:r>
      <w:r>
        <w:t>Martin J. Blaser</w:t>
      </w:r>
      <w:r w:rsidRPr="008638AC">
        <w:t xml:space="preserve">, MD, </w:t>
      </w:r>
      <w:r>
        <w:t>New York</w:t>
      </w:r>
      <w:r w:rsidRPr="008638AC">
        <w:t xml:space="preserve"> University</w:t>
      </w:r>
      <w:r>
        <w:t xml:space="preserve"> </w:t>
      </w:r>
    </w:p>
    <w:p w:rsidR="00A024BB" w:rsidRDefault="00A024BB"/>
    <w:p w:rsidR="00B6030D" w:rsidRDefault="00B6030D" w:rsidP="00B6030D">
      <w:pPr>
        <w:pStyle w:val="NormalWeb"/>
        <w:shd w:val="clear" w:color="auto" w:fill="FFFFFF"/>
        <w:spacing w:before="120" w:after="120" w:line="240" w:lineRule="auto"/>
        <w:jc w:val="both"/>
        <w:rPr>
          <w:rFonts w:asciiTheme="minorHAnsi" w:hAnsiTheme="minorHAnsi"/>
          <w:sz w:val="24"/>
          <w:szCs w:val="24"/>
        </w:rPr>
      </w:pPr>
      <w:r w:rsidRPr="001D12ED">
        <w:rPr>
          <w:rFonts w:asciiTheme="minorHAnsi" w:hAnsiTheme="minorHAnsi"/>
          <w:b/>
          <w:sz w:val="24"/>
          <w:szCs w:val="24"/>
        </w:rPr>
        <w:t>Abstract:</w:t>
      </w:r>
      <w:r w:rsidRPr="001D12ED">
        <w:rPr>
          <w:rFonts w:asciiTheme="minorHAnsi" w:hAnsiTheme="minorHAnsi"/>
          <w:sz w:val="24"/>
          <w:szCs w:val="24"/>
        </w:rPr>
        <w:t xml:space="preserve"> </w:t>
      </w:r>
      <w:r w:rsidRPr="0009405B">
        <w:rPr>
          <w:rFonts w:asciiTheme="minorHAnsi" w:hAnsiTheme="minorHAnsi"/>
          <w:sz w:val="24"/>
          <w:szCs w:val="24"/>
        </w:rPr>
        <w:t>Based on recent findings that the human intestinal microbiota can alter host metabolism and contribute to obesity (1), the Blaser lab has developed animal models involving sub-therapeutic antibiotic treatment (STAT) and therapeutic dose-pulsed antibiotic treatment (PAT) of healthy young mice to further investigate these interactions to determine the impact of early-life exposure to antibiotic treatment.  Under five sub-studies (DuraSTAT, TranST</w:t>
      </w:r>
      <w:r>
        <w:rPr>
          <w:rFonts w:asciiTheme="minorHAnsi" w:hAnsiTheme="minorHAnsi"/>
          <w:sz w:val="24"/>
          <w:szCs w:val="24"/>
        </w:rPr>
        <w:t>AT, NOD, EstroSTAT and VG STAT)</w:t>
      </w:r>
      <w:r w:rsidRPr="0009405B">
        <w:rPr>
          <w:rFonts w:asciiTheme="minorHAnsi" w:hAnsiTheme="minorHAnsi"/>
          <w:sz w:val="24"/>
          <w:szCs w:val="24"/>
        </w:rPr>
        <w:t xml:space="preserve"> they have collected data that potentially support a hypothesis that early life exposure to antibiotics perturbs the intestinal microbiome, which alters metabolomics signatures. For example, previous studies performed in the Blaser lab have shown the development of increased adiposity with induction of hepatic gene expression, while </w:t>
      </w:r>
      <w:r>
        <w:rPr>
          <w:rFonts w:asciiTheme="minorHAnsi" w:hAnsiTheme="minorHAnsi"/>
          <w:sz w:val="24"/>
          <w:szCs w:val="24"/>
        </w:rPr>
        <w:t>result</w:t>
      </w:r>
      <w:r w:rsidRPr="0009405B">
        <w:rPr>
          <w:rFonts w:asciiTheme="minorHAnsi" w:hAnsiTheme="minorHAnsi"/>
          <w:sz w:val="24"/>
          <w:szCs w:val="24"/>
        </w:rPr>
        <w:t xml:space="preserve">s </w:t>
      </w:r>
      <w:r>
        <w:rPr>
          <w:rFonts w:asciiTheme="minorHAnsi" w:hAnsiTheme="minorHAnsi"/>
          <w:sz w:val="24"/>
          <w:szCs w:val="24"/>
        </w:rPr>
        <w:t>from the</w:t>
      </w:r>
      <w:r w:rsidRPr="0009405B">
        <w:rPr>
          <w:rFonts w:asciiTheme="minorHAnsi" w:hAnsiTheme="minorHAnsi"/>
          <w:sz w:val="24"/>
          <w:szCs w:val="24"/>
        </w:rPr>
        <w:t xml:space="preserve"> NOD mice have demonstrated intestinal immune (helper T cell) population shifts, and earlier development of Type 1 Diabetes.  </w:t>
      </w:r>
    </w:p>
    <w:p w:rsidR="00B6030D" w:rsidRPr="0009405B" w:rsidRDefault="00B6030D" w:rsidP="00751E5E">
      <w:pPr>
        <w:pStyle w:val="NormalWeb"/>
        <w:shd w:val="clear" w:color="auto" w:fill="FFFFFF"/>
        <w:spacing w:before="120" w:after="0" w:line="240" w:lineRule="auto"/>
        <w:jc w:val="both"/>
        <w:rPr>
          <w:rFonts w:asciiTheme="minorHAnsi" w:hAnsiTheme="minorHAnsi"/>
          <w:sz w:val="24"/>
          <w:szCs w:val="24"/>
          <w:lang w:val="en"/>
        </w:rPr>
      </w:pPr>
      <w:r w:rsidRPr="0009405B">
        <w:rPr>
          <w:rFonts w:asciiTheme="minorHAnsi" w:hAnsiTheme="minorHAnsi"/>
          <w:sz w:val="24"/>
          <w:szCs w:val="24"/>
        </w:rPr>
        <w:t>This metabo</w:t>
      </w:r>
      <w:r w:rsidR="00F62262">
        <w:rPr>
          <w:rFonts w:asciiTheme="minorHAnsi" w:hAnsiTheme="minorHAnsi"/>
          <w:sz w:val="24"/>
          <w:szCs w:val="24"/>
        </w:rPr>
        <w:t>lomics pilot and feasibility (P&amp;</w:t>
      </w:r>
      <w:r w:rsidRPr="0009405B">
        <w:rPr>
          <w:rFonts w:asciiTheme="minorHAnsi" w:hAnsiTheme="minorHAnsi"/>
          <w:sz w:val="24"/>
          <w:szCs w:val="24"/>
        </w:rPr>
        <w:t xml:space="preserve">F) study was conducted to provide data to be used to confirm the hypothesis identifying differential metabolic markers, and </w:t>
      </w:r>
      <w:r w:rsidRPr="00330CCC">
        <w:rPr>
          <w:rFonts w:asciiTheme="minorHAnsi" w:hAnsiTheme="minorHAnsi"/>
          <w:sz w:val="24"/>
          <w:szCs w:val="24"/>
        </w:rPr>
        <w:t>gain a better understanding</w:t>
      </w:r>
      <w:r w:rsidRPr="0009405B">
        <w:rPr>
          <w:rFonts w:asciiTheme="minorHAnsi" w:hAnsiTheme="minorHAnsi"/>
          <w:sz w:val="24"/>
          <w:szCs w:val="24"/>
        </w:rPr>
        <w:t xml:space="preserve"> </w:t>
      </w:r>
      <w:r>
        <w:rPr>
          <w:rFonts w:asciiTheme="minorHAnsi" w:hAnsiTheme="minorHAnsi"/>
          <w:sz w:val="24"/>
          <w:szCs w:val="24"/>
        </w:rPr>
        <w:t>of whether</w:t>
      </w:r>
      <w:r w:rsidRPr="0009405B">
        <w:rPr>
          <w:rFonts w:asciiTheme="minorHAnsi" w:hAnsiTheme="minorHAnsi"/>
          <w:sz w:val="24"/>
          <w:szCs w:val="24"/>
        </w:rPr>
        <w:t xml:space="preserve"> these metabolic perturbations precede the phenotypic changes.</w:t>
      </w:r>
      <w:r>
        <w:rPr>
          <w:rFonts w:asciiTheme="minorHAnsi" w:hAnsiTheme="minorHAnsi"/>
          <w:sz w:val="24"/>
          <w:szCs w:val="24"/>
        </w:rPr>
        <w:t xml:space="preserve"> </w:t>
      </w:r>
    </w:p>
    <w:p w:rsidR="00B6030D" w:rsidRPr="001D12ED" w:rsidRDefault="00B6030D" w:rsidP="00B6030D">
      <w:pPr>
        <w:autoSpaceDE w:val="0"/>
        <w:autoSpaceDN w:val="0"/>
        <w:adjustRightInd w:val="0"/>
        <w:jc w:val="both"/>
        <w:rPr>
          <w:rFonts w:cs="Arial"/>
          <w:color w:val="000000"/>
        </w:rPr>
      </w:pPr>
    </w:p>
    <w:p w:rsidR="008F380B" w:rsidRDefault="00B6030D" w:rsidP="00B6030D">
      <w:pPr>
        <w:jc w:val="both"/>
        <w:rPr>
          <w:rFonts w:cs="Arial"/>
        </w:rPr>
      </w:pPr>
      <w:r w:rsidRPr="0009405B">
        <w:rPr>
          <w:rFonts w:cs="Arial"/>
        </w:rPr>
        <w:t xml:space="preserve">The project “Metabolomics Involved in Early Life Antibiotic Exposures” </w:t>
      </w:r>
      <w:r>
        <w:rPr>
          <w:rFonts w:cs="Arial"/>
        </w:rPr>
        <w:t>profiled a total of 90 samples from all</w:t>
      </w:r>
      <w:r w:rsidRPr="0009405B">
        <w:rPr>
          <w:rFonts w:cs="Arial"/>
        </w:rPr>
        <w:t xml:space="preserve"> five sub-studies</w:t>
      </w:r>
      <w:r w:rsidRPr="00330CCC">
        <w:rPr>
          <w:rFonts w:cs="Arial"/>
        </w:rPr>
        <w:t xml:space="preserve"> </w:t>
      </w:r>
      <w:r>
        <w:rPr>
          <w:rFonts w:cs="Arial"/>
        </w:rPr>
        <w:t>which included a total of four sample matrices (</w:t>
      </w:r>
      <w:r w:rsidRPr="0009405B">
        <w:rPr>
          <w:rFonts w:cs="Arial"/>
        </w:rPr>
        <w:t>urine, serum, liver tissue and cecal contents</w:t>
      </w:r>
      <w:r>
        <w:rPr>
          <w:rFonts w:cs="Arial"/>
        </w:rPr>
        <w:t>)</w:t>
      </w:r>
      <w:r w:rsidRPr="0009405B">
        <w:rPr>
          <w:rFonts w:cs="Arial"/>
        </w:rPr>
        <w:t>.</w:t>
      </w:r>
      <w:r>
        <w:rPr>
          <w:rFonts w:cs="Arial"/>
        </w:rPr>
        <w:t xml:space="preserve"> </w:t>
      </w:r>
      <w:r w:rsidRPr="0009405B">
        <w:rPr>
          <w:rFonts w:cs="Arial"/>
        </w:rPr>
        <w:t>Within each sub-study, there were three sample matrices except for VG STAT, for which there w</w:t>
      </w:r>
      <w:r>
        <w:rPr>
          <w:rFonts w:cs="Arial"/>
        </w:rPr>
        <w:t>as only two.</w:t>
      </w:r>
      <w:r w:rsidRPr="0009405B">
        <w:rPr>
          <w:rFonts w:cs="Arial"/>
        </w:rPr>
        <w:t xml:space="preserve"> For each matrix type within each sub-study 6 samples were analyzed for a total of 18 samples per sub-study</w:t>
      </w:r>
      <w:r>
        <w:rPr>
          <w:rFonts w:cs="Arial"/>
        </w:rPr>
        <w:t xml:space="preserve"> (9 of each in VG STAT)</w:t>
      </w:r>
      <w:r w:rsidRPr="0009405B">
        <w:rPr>
          <w:rFonts w:cs="Arial"/>
        </w:rPr>
        <w:t xml:space="preserve">, the samples were equally divided into STAT-treated (various time-points) versus untreated Controls for each matrix. The specific sample characteristics for each sub-study </w:t>
      </w:r>
      <w:r>
        <w:rPr>
          <w:rFonts w:cs="Arial"/>
        </w:rPr>
        <w:t>we</w:t>
      </w:r>
      <w:r w:rsidRPr="0009405B">
        <w:rPr>
          <w:rFonts w:cs="Arial"/>
        </w:rPr>
        <w:t>re as follows:</w:t>
      </w:r>
    </w:p>
    <w:p w:rsidR="00B6030D" w:rsidRDefault="00B6030D" w:rsidP="00B6030D">
      <w:pPr>
        <w:jc w:val="both"/>
      </w:pPr>
    </w:p>
    <w:p w:rsidR="00801B16" w:rsidRPr="00801B16" w:rsidRDefault="00801B16" w:rsidP="00801B16">
      <w:pPr>
        <w:jc w:val="both"/>
        <w:rPr>
          <w:rFonts w:cs="Arial"/>
        </w:rPr>
      </w:pPr>
      <w:r w:rsidRPr="00801B16">
        <w:rPr>
          <w:rFonts w:cs="Arial"/>
        </w:rPr>
        <w:t xml:space="preserve">In the </w:t>
      </w:r>
      <w:proofErr w:type="spellStart"/>
      <w:r w:rsidRPr="00801B16">
        <w:rPr>
          <w:rFonts w:cs="Arial"/>
          <w:b/>
        </w:rPr>
        <w:t>EstroSTAT</w:t>
      </w:r>
      <w:proofErr w:type="spellEnd"/>
      <w:r w:rsidRPr="00801B16">
        <w:rPr>
          <w:rFonts w:cs="Arial"/>
        </w:rPr>
        <w:t xml:space="preserve"> sub-study, a total of 18 samples from 23 week old, female C57BL/6 mice; comprised of 6 urine samples, 6 serum samples and 6 liver tissue samples were analyzed. Three mice/matrix were given STAT penicillin and 3 mice/matrix were non-treated Controls. The mice were housed with conventional bedding and fed a Low </w:t>
      </w:r>
      <w:proofErr w:type="spellStart"/>
      <w:r w:rsidRPr="00801B16">
        <w:rPr>
          <w:rFonts w:cs="Arial"/>
        </w:rPr>
        <w:t>phyto</w:t>
      </w:r>
      <w:proofErr w:type="spellEnd"/>
      <w:r w:rsidRPr="00801B16">
        <w:rPr>
          <w:rFonts w:cs="Arial"/>
        </w:rPr>
        <w:t>-estrogen diet.</w:t>
      </w:r>
    </w:p>
    <w:p w:rsidR="00B6030D" w:rsidRDefault="00B6030D" w:rsidP="00B6030D">
      <w:pPr>
        <w:jc w:val="both"/>
      </w:pPr>
    </w:p>
    <w:p w:rsidR="00B6030D" w:rsidRPr="001D12ED" w:rsidRDefault="00B6030D" w:rsidP="00B6030D">
      <w:pPr>
        <w:jc w:val="both"/>
      </w:pPr>
      <w:r w:rsidRPr="001D12ED">
        <w:t>The data required for the metabolomics analysis can be found in the accompanying files</w:t>
      </w:r>
      <w:r>
        <w:t xml:space="preserve"> and folders</w:t>
      </w:r>
      <w:r w:rsidRPr="001D12ED">
        <w:t>:</w:t>
      </w:r>
    </w:p>
    <w:p w:rsidR="00B6030D" w:rsidRPr="00B6426C" w:rsidRDefault="00B6030D" w:rsidP="00B6030D">
      <w:pPr>
        <w:jc w:val="both"/>
      </w:pPr>
    </w:p>
    <w:p w:rsidR="00B6030D" w:rsidRDefault="00B6030D" w:rsidP="00B6030D">
      <w:pPr>
        <w:jc w:val="both"/>
      </w:pPr>
      <w:r w:rsidRPr="00B6426C">
        <w:t>Procedures:</w:t>
      </w:r>
      <w:r w:rsidRPr="00B6426C">
        <w:tab/>
      </w:r>
      <w:r w:rsidRPr="00B6426C">
        <w:tab/>
        <w:t xml:space="preserve">1. </w:t>
      </w:r>
      <w:proofErr w:type="spellStart"/>
      <w:r w:rsidR="00801B16">
        <w:t>Estro</w:t>
      </w:r>
      <w:r w:rsidR="00EC6C2C" w:rsidRPr="00EC6C2C">
        <w:t>STAT</w:t>
      </w:r>
      <w:r w:rsidRPr="00B6426C">
        <w:t>_</w:t>
      </w:r>
      <w:bookmarkStart w:id="0" w:name="_GoBack"/>
      <w:bookmarkEnd w:id="0"/>
      <w:r w:rsidR="004A7FBC" w:rsidRPr="004A7FBC">
        <w:rPr>
          <w:bCs/>
        </w:rPr>
        <w:t>Urine</w:t>
      </w:r>
      <w:proofErr w:type="spellEnd"/>
      <w:r w:rsidR="00806239">
        <w:t xml:space="preserve"> </w:t>
      </w:r>
      <w:r>
        <w:t>Meta</w:t>
      </w:r>
      <w:r w:rsidRPr="00B6426C">
        <w:t>bolomics Procedure</w:t>
      </w:r>
    </w:p>
    <w:p w:rsidR="00B6030D" w:rsidRDefault="00B6030D" w:rsidP="00B6030D">
      <w:pPr>
        <w:tabs>
          <w:tab w:val="left" w:pos="720"/>
          <w:tab w:val="left" w:pos="1440"/>
          <w:tab w:val="left" w:pos="2160"/>
          <w:tab w:val="left" w:pos="2880"/>
          <w:tab w:val="left" w:pos="3600"/>
          <w:tab w:val="left" w:pos="4320"/>
          <w:tab w:val="left" w:pos="5040"/>
          <w:tab w:val="left" w:pos="5760"/>
          <w:tab w:val="left" w:pos="6480"/>
          <w:tab w:val="left" w:pos="7680"/>
        </w:tabs>
        <w:jc w:val="both"/>
      </w:pPr>
      <w:r w:rsidRPr="00B6426C">
        <w:t>Study Design Table:</w:t>
      </w:r>
      <w:r w:rsidRPr="00B6426C">
        <w:tab/>
        <w:t xml:space="preserve">2. </w:t>
      </w:r>
      <w:proofErr w:type="spellStart"/>
      <w:r w:rsidR="00801B16" w:rsidRPr="00801B16">
        <w:t>Estro</w:t>
      </w:r>
      <w:r w:rsidR="00EC6C2C" w:rsidRPr="00EC6C2C">
        <w:t>STAT</w:t>
      </w:r>
      <w:r w:rsidR="00806239">
        <w:t>_</w:t>
      </w:r>
      <w:r w:rsidR="004A7FBC" w:rsidRPr="004A7FBC">
        <w:rPr>
          <w:bCs/>
        </w:rPr>
        <w:t>Urine</w:t>
      </w:r>
      <w:proofErr w:type="spellEnd"/>
      <w:r w:rsidR="00806239">
        <w:t xml:space="preserve"> Study Design Table</w:t>
      </w:r>
    </w:p>
    <w:p w:rsidR="00B6030D" w:rsidRPr="00B6426C" w:rsidRDefault="00B6030D" w:rsidP="00B6030D">
      <w:pPr>
        <w:tabs>
          <w:tab w:val="left" w:pos="720"/>
          <w:tab w:val="left" w:pos="1440"/>
          <w:tab w:val="left" w:pos="2160"/>
          <w:tab w:val="left" w:pos="2880"/>
          <w:tab w:val="left" w:pos="3600"/>
          <w:tab w:val="left" w:pos="4320"/>
          <w:tab w:val="left" w:pos="5040"/>
          <w:tab w:val="left" w:pos="5760"/>
          <w:tab w:val="left" w:pos="6480"/>
          <w:tab w:val="left" w:pos="7680"/>
        </w:tabs>
        <w:jc w:val="both"/>
      </w:pPr>
      <w:r w:rsidRPr="00B6426C">
        <w:t>Metadata:</w:t>
      </w:r>
      <w:r w:rsidRPr="00B6426C">
        <w:tab/>
      </w:r>
      <w:r w:rsidRPr="00B6426C">
        <w:tab/>
        <w:t xml:space="preserve">3. </w:t>
      </w:r>
      <w:proofErr w:type="spellStart"/>
      <w:r w:rsidR="00801B16" w:rsidRPr="00801B16">
        <w:t>Estro</w:t>
      </w:r>
      <w:r w:rsidR="00EC6C2C" w:rsidRPr="00EC6C2C">
        <w:t>STAT</w:t>
      </w:r>
      <w:r w:rsidRPr="00B6426C">
        <w:t>_</w:t>
      </w:r>
      <w:r w:rsidR="004A7FBC" w:rsidRPr="004A7FBC">
        <w:rPr>
          <w:bCs/>
        </w:rPr>
        <w:t>Urine</w:t>
      </w:r>
      <w:proofErr w:type="spellEnd"/>
      <w:r w:rsidR="00806239">
        <w:t xml:space="preserve"> METADATA</w:t>
      </w:r>
      <w:r w:rsidRPr="00B6426C">
        <w:tab/>
      </w:r>
      <w:r w:rsidRPr="00B6426C">
        <w:tab/>
      </w:r>
    </w:p>
    <w:p w:rsidR="00751E5E" w:rsidRDefault="00B6030D" w:rsidP="00D24731">
      <w:pPr>
        <w:jc w:val="both"/>
      </w:pPr>
      <w:r w:rsidRPr="00B6426C">
        <w:t>Processed Data:</w:t>
      </w:r>
      <w:r w:rsidRPr="00B6426C">
        <w:tab/>
        <w:t xml:space="preserve">4. </w:t>
      </w:r>
      <w:proofErr w:type="spellStart"/>
      <w:r w:rsidR="00801B16" w:rsidRPr="00801B16">
        <w:t>Estro</w:t>
      </w:r>
      <w:r w:rsidR="00EC6C2C" w:rsidRPr="00EC6C2C">
        <w:t>STAT</w:t>
      </w:r>
      <w:r w:rsidRPr="00051EC0">
        <w:t>_</w:t>
      </w:r>
      <w:r w:rsidR="004A7FBC" w:rsidRPr="004A7FBC">
        <w:rPr>
          <w:bCs/>
        </w:rPr>
        <w:t>Urine</w:t>
      </w:r>
      <w:proofErr w:type="spellEnd"/>
      <w:r w:rsidR="00806239" w:rsidRPr="004A7FBC">
        <w:t xml:space="preserve"> </w:t>
      </w:r>
      <w:r w:rsidRPr="00051EC0">
        <w:t>Normalized Binned Data</w:t>
      </w:r>
    </w:p>
    <w:p w:rsidR="00B6030D" w:rsidRPr="00B6426C" w:rsidRDefault="00B6030D" w:rsidP="00D24731">
      <w:pPr>
        <w:jc w:val="both"/>
      </w:pPr>
      <w:r w:rsidRPr="00B6426C">
        <w:t>Raw Data</w:t>
      </w:r>
      <w:r w:rsidR="00D24731">
        <w:t xml:space="preserve"> </w:t>
      </w:r>
      <w:r>
        <w:t>(folder</w:t>
      </w:r>
      <w:r w:rsidR="00D24731">
        <w:t>s</w:t>
      </w:r>
      <w:r>
        <w:t>)</w:t>
      </w:r>
      <w:r w:rsidRPr="00B6426C">
        <w:t>:</w:t>
      </w:r>
      <w:r w:rsidRPr="00B6426C">
        <w:tab/>
        <w:t xml:space="preserve">5. </w:t>
      </w:r>
      <w:proofErr w:type="spellStart"/>
      <w:r w:rsidR="00801B16" w:rsidRPr="00801B16">
        <w:t>Estro</w:t>
      </w:r>
      <w:r w:rsidR="00EC6C2C" w:rsidRPr="00EC6C2C">
        <w:t>STAT</w:t>
      </w:r>
      <w:r w:rsidRPr="00051EC0">
        <w:t>_Raw</w:t>
      </w:r>
      <w:r w:rsidR="00806239">
        <w:t>_</w:t>
      </w:r>
      <w:r w:rsidRPr="00051EC0">
        <w:t>NMR</w:t>
      </w:r>
      <w:r w:rsidR="00806239">
        <w:t>_</w:t>
      </w:r>
      <w:r w:rsidRPr="00051EC0">
        <w:t>Data</w:t>
      </w:r>
      <w:proofErr w:type="spellEnd"/>
      <w:r w:rsidRPr="00051EC0">
        <w:tab/>
      </w:r>
      <w:r w:rsidRPr="00051EC0">
        <w:tab/>
      </w:r>
      <w:r w:rsidRPr="00051EC0">
        <w:tab/>
      </w:r>
    </w:p>
    <w:p w:rsidR="00751E5E" w:rsidRDefault="00751E5E" w:rsidP="00B6030D">
      <w:pPr>
        <w:jc w:val="both"/>
        <w:rPr>
          <w:b/>
          <w:bCs/>
        </w:rPr>
      </w:pPr>
    </w:p>
    <w:p w:rsidR="00B6030D" w:rsidRPr="00B6426C" w:rsidRDefault="00B6030D" w:rsidP="00B6030D">
      <w:pPr>
        <w:jc w:val="both"/>
        <w:rPr>
          <w:b/>
          <w:bCs/>
        </w:rPr>
      </w:pPr>
      <w:r w:rsidRPr="00B6426C">
        <w:rPr>
          <w:b/>
          <w:bCs/>
        </w:rPr>
        <w:t>Notes:</w:t>
      </w:r>
    </w:p>
    <w:p w:rsidR="00B6030D" w:rsidRPr="00B6426C" w:rsidRDefault="00B6030D" w:rsidP="00B6030D">
      <w:pPr>
        <w:jc w:val="both"/>
      </w:pPr>
      <w:r w:rsidRPr="00B6426C">
        <w:lastRenderedPageBreak/>
        <w:t xml:space="preserve">Each of the bin integrals were normalized to the total integral of each of the NMR spectrum (for more details, see accompanying </w:t>
      </w:r>
      <w:r>
        <w:t xml:space="preserve">Procedures </w:t>
      </w:r>
      <w:r w:rsidRPr="00B6426C">
        <w:t>file</w:t>
      </w:r>
      <w:r>
        <w:t xml:space="preserve">, </w:t>
      </w:r>
      <w:r>
        <w:rPr>
          <w:b/>
          <w:bCs/>
        </w:rPr>
        <w:t xml:space="preserve">1. </w:t>
      </w:r>
      <w:proofErr w:type="spellStart"/>
      <w:proofErr w:type="gramStart"/>
      <w:r w:rsidR="00801B16" w:rsidRPr="00801B16">
        <w:rPr>
          <w:b/>
          <w:bCs/>
        </w:rPr>
        <w:t>Estro</w:t>
      </w:r>
      <w:r w:rsidR="00EC6C2C" w:rsidRPr="00EC6C2C">
        <w:rPr>
          <w:b/>
          <w:bCs/>
        </w:rPr>
        <w:t>STAT</w:t>
      </w:r>
      <w:r w:rsidRPr="00911626">
        <w:rPr>
          <w:b/>
          <w:bCs/>
        </w:rPr>
        <w:t>_</w:t>
      </w:r>
      <w:r w:rsidR="004A7FBC" w:rsidRPr="004A7FBC">
        <w:rPr>
          <w:b/>
          <w:bCs/>
        </w:rPr>
        <w:t>Urine</w:t>
      </w:r>
      <w:proofErr w:type="spellEnd"/>
      <w:r w:rsidR="007746C7" w:rsidRPr="00911626">
        <w:rPr>
          <w:b/>
          <w:bCs/>
        </w:rPr>
        <w:t xml:space="preserve"> </w:t>
      </w:r>
      <w:r w:rsidRPr="00911626">
        <w:rPr>
          <w:b/>
          <w:bCs/>
        </w:rPr>
        <w:t>Metabolomics Procedure</w:t>
      </w:r>
      <w:r w:rsidRPr="00B6426C">
        <w:rPr>
          <w:b/>
          <w:bCs/>
        </w:rPr>
        <w:t>.docx</w:t>
      </w:r>
      <w:r w:rsidRPr="00B6426C">
        <w:t>)</w:t>
      </w:r>
      <w:r>
        <w:t>.</w:t>
      </w:r>
      <w:proofErr w:type="gramEnd"/>
    </w:p>
    <w:p w:rsidR="00B6030D" w:rsidRPr="00B6426C" w:rsidRDefault="00B6030D" w:rsidP="00B6030D"/>
    <w:p w:rsidR="00B6030D" w:rsidRPr="00B6426C" w:rsidRDefault="00B6030D" w:rsidP="00B6030D">
      <w:r w:rsidRPr="00B6426C">
        <w:t xml:space="preserve">Descriptions of abbreviations for factors are available in the Variable Dictionary in the accompanying </w:t>
      </w:r>
      <w:r>
        <w:t xml:space="preserve">Study Design Table </w:t>
      </w:r>
      <w:r w:rsidRPr="00B6426C">
        <w:t>file</w:t>
      </w:r>
      <w:r>
        <w:t>s,</w:t>
      </w:r>
      <w:r w:rsidRPr="00B6426C">
        <w:t xml:space="preserve"> </w:t>
      </w:r>
      <w:r>
        <w:t xml:space="preserve">organized by sub-study </w:t>
      </w:r>
      <w:r w:rsidR="00954F8E" w:rsidRPr="004A0DA2">
        <w:t>i.e.</w:t>
      </w:r>
      <w:r>
        <w:t xml:space="preserve"> </w:t>
      </w:r>
      <w:r w:rsidRPr="00B6426C">
        <w:rPr>
          <w:b/>
          <w:bCs/>
        </w:rPr>
        <w:t xml:space="preserve">2. </w:t>
      </w:r>
      <w:proofErr w:type="spellStart"/>
      <w:proofErr w:type="gramStart"/>
      <w:r w:rsidR="00801B16" w:rsidRPr="00801B16">
        <w:rPr>
          <w:b/>
        </w:rPr>
        <w:t>Estro</w:t>
      </w:r>
      <w:r w:rsidR="00EC6C2C" w:rsidRPr="00EC6C2C">
        <w:rPr>
          <w:b/>
        </w:rPr>
        <w:t>STAT</w:t>
      </w:r>
      <w:proofErr w:type="spellEnd"/>
      <w:r w:rsidR="00EC6C2C">
        <w:rPr>
          <w:b/>
        </w:rPr>
        <w:t xml:space="preserve"> </w:t>
      </w:r>
      <w:r w:rsidRPr="00442A4D">
        <w:rPr>
          <w:b/>
        </w:rPr>
        <w:t>_</w:t>
      </w:r>
      <w:r w:rsidR="004A7FBC" w:rsidRPr="004A7FBC">
        <w:rPr>
          <w:b/>
          <w:bCs/>
        </w:rPr>
        <w:t>Urine</w:t>
      </w:r>
      <w:r w:rsidR="007746C7">
        <w:rPr>
          <w:b/>
        </w:rPr>
        <w:t xml:space="preserve"> </w:t>
      </w:r>
      <w:r w:rsidRPr="00442A4D">
        <w:rPr>
          <w:b/>
        </w:rPr>
        <w:t>Study Design Table</w:t>
      </w:r>
      <w:r w:rsidRPr="00442A4D">
        <w:rPr>
          <w:b/>
          <w:bCs/>
        </w:rPr>
        <w:t>.xlsx</w:t>
      </w:r>
      <w:r w:rsidRPr="00B6426C">
        <w:t>.</w:t>
      </w:r>
      <w:proofErr w:type="gramEnd"/>
      <w:r w:rsidRPr="00B6426C">
        <w:t xml:space="preserve"> </w:t>
      </w:r>
    </w:p>
    <w:p w:rsidR="00B6030D" w:rsidRPr="00B6426C" w:rsidRDefault="00B6030D" w:rsidP="00B6030D"/>
    <w:p w:rsidR="00B6030D" w:rsidRPr="00B6426C" w:rsidRDefault="00B6030D" w:rsidP="00B6030D">
      <w:r>
        <w:t xml:space="preserve">The </w:t>
      </w:r>
      <w:r w:rsidRPr="00B6426C">
        <w:t xml:space="preserve">normalized binned NMR data are available in the accompanying </w:t>
      </w:r>
      <w:r>
        <w:t xml:space="preserve">Processed Data </w:t>
      </w:r>
      <w:r w:rsidRPr="00B6426C">
        <w:t>file</w:t>
      </w:r>
      <w:r>
        <w:t>s for each matrix per sub-study (</w:t>
      </w:r>
      <w:r w:rsidR="00954F8E">
        <w:t>i.e.</w:t>
      </w:r>
      <w:r w:rsidRPr="00B6426C">
        <w:rPr>
          <w:b/>
          <w:bCs/>
        </w:rPr>
        <w:t xml:space="preserve"> </w:t>
      </w:r>
      <w:r>
        <w:rPr>
          <w:b/>
          <w:bCs/>
        </w:rPr>
        <w:t xml:space="preserve">4. </w:t>
      </w:r>
      <w:proofErr w:type="spellStart"/>
      <w:r w:rsidR="00801B16" w:rsidRPr="00801B16">
        <w:rPr>
          <w:b/>
          <w:bCs/>
        </w:rPr>
        <w:t>Estro</w:t>
      </w:r>
      <w:r w:rsidR="00EC6C2C" w:rsidRPr="00EC6C2C">
        <w:rPr>
          <w:b/>
          <w:bCs/>
        </w:rPr>
        <w:t>STAT</w:t>
      </w:r>
      <w:r w:rsidR="007746C7">
        <w:rPr>
          <w:b/>
          <w:bCs/>
        </w:rPr>
        <w:t>_</w:t>
      </w:r>
      <w:r w:rsidR="004A7FBC">
        <w:rPr>
          <w:b/>
          <w:bCs/>
        </w:rPr>
        <w:t>Urine</w:t>
      </w:r>
      <w:proofErr w:type="spellEnd"/>
      <w:r w:rsidR="007746C7" w:rsidRPr="00442A4D">
        <w:rPr>
          <w:b/>
          <w:bCs/>
        </w:rPr>
        <w:t xml:space="preserve"> </w:t>
      </w:r>
      <w:r w:rsidRPr="00442A4D">
        <w:rPr>
          <w:b/>
          <w:bCs/>
        </w:rPr>
        <w:t>Normalized Binned Data</w:t>
      </w:r>
      <w:r w:rsidRPr="00B6426C">
        <w:rPr>
          <w:b/>
          <w:bCs/>
        </w:rPr>
        <w:t>.xlsx)</w:t>
      </w:r>
      <w:r w:rsidRPr="00B6426C">
        <w:t xml:space="preserve">. Sample ID and factors can be found in the first </w:t>
      </w:r>
      <w:r w:rsidR="006511F8">
        <w:t xml:space="preserve">2 </w:t>
      </w:r>
      <w:r w:rsidRPr="00B6426C">
        <w:t xml:space="preserve">columns in the file no. 4. Other columns in the spreadsheet contain the normalized binned data. </w:t>
      </w:r>
    </w:p>
    <w:p w:rsidR="00B6030D" w:rsidRPr="00B6426C" w:rsidRDefault="00B6030D" w:rsidP="00B6030D"/>
    <w:p w:rsidR="00B6030D" w:rsidRPr="00B6426C" w:rsidRDefault="00B6030D" w:rsidP="00B6030D">
      <w:r w:rsidRPr="00B6426C">
        <w:t xml:space="preserve">If the statistical program does not allow variable names to begin with a number then add a prefix to the column names, for example, bin_8.98 instead of 8.98.   </w:t>
      </w:r>
    </w:p>
    <w:p w:rsidR="00B6030D" w:rsidRPr="00B6426C" w:rsidRDefault="00B6030D" w:rsidP="00B6030D"/>
    <w:p w:rsidR="00B6030D" w:rsidRPr="00B6426C" w:rsidRDefault="00B6030D" w:rsidP="00B6030D">
      <w:r w:rsidRPr="00B6426C">
        <w:t xml:space="preserve">Sample ID serves as the unique identifier of the individual samples and is used as the NMR folder name in the raw NMR data file.   </w:t>
      </w:r>
    </w:p>
    <w:p w:rsidR="00B6030D" w:rsidRPr="00B6426C" w:rsidRDefault="00B6030D" w:rsidP="00B6030D"/>
    <w:p w:rsidR="00B6030D" w:rsidRDefault="00B6030D" w:rsidP="00B6030D">
      <w:pPr>
        <w:autoSpaceDE w:val="0"/>
        <w:autoSpaceDN w:val="0"/>
        <w:adjustRightInd w:val="0"/>
        <w:rPr>
          <w:rFonts w:cs="Arial"/>
          <w:b/>
          <w:bCs/>
        </w:rPr>
      </w:pPr>
      <w:r w:rsidRPr="00B6426C">
        <w:rPr>
          <w:rFonts w:cs="Arial"/>
          <w:b/>
          <w:bCs/>
        </w:rPr>
        <w:t xml:space="preserve">Reference: </w:t>
      </w:r>
    </w:p>
    <w:p w:rsidR="00B6030D" w:rsidRDefault="00B6030D" w:rsidP="00B6030D">
      <w:pPr>
        <w:autoSpaceDE w:val="0"/>
        <w:autoSpaceDN w:val="0"/>
        <w:adjustRightInd w:val="0"/>
        <w:rPr>
          <w:rFonts w:cs="Arial"/>
          <w:b/>
          <w:bCs/>
        </w:rPr>
      </w:pPr>
    </w:p>
    <w:p w:rsidR="00B6030D" w:rsidRDefault="00B6030D" w:rsidP="00B6030D">
      <w:pPr>
        <w:autoSpaceDE w:val="0"/>
        <w:autoSpaceDN w:val="0"/>
        <w:adjustRightInd w:val="0"/>
        <w:rPr>
          <w:rFonts w:cs="Arial"/>
          <w:bCs/>
        </w:rPr>
      </w:pPr>
      <w:r w:rsidRPr="0009405B">
        <w:rPr>
          <w:rFonts w:cs="Arial"/>
          <w:bCs/>
        </w:rPr>
        <w:t>1. Cho I, Blaser MJ. The human microbiome: at the interface of health and disease. Nature Reviews</w:t>
      </w:r>
      <w:r>
        <w:rPr>
          <w:rFonts w:cs="Arial"/>
          <w:bCs/>
        </w:rPr>
        <w:t xml:space="preserve">. </w:t>
      </w:r>
      <w:r w:rsidRPr="0009405B">
        <w:rPr>
          <w:rFonts w:cs="Arial"/>
          <w:bCs/>
        </w:rPr>
        <w:t>Genetics 2012; 13;</w:t>
      </w:r>
      <w:r>
        <w:rPr>
          <w:rFonts w:cs="Arial"/>
          <w:bCs/>
        </w:rPr>
        <w:t xml:space="preserve"> </w:t>
      </w:r>
      <w:r w:rsidRPr="0009405B">
        <w:rPr>
          <w:rFonts w:cs="Arial"/>
          <w:bCs/>
        </w:rPr>
        <w:t>260-270.</w:t>
      </w:r>
    </w:p>
    <w:p w:rsidR="00B6030D" w:rsidRPr="00B6426C" w:rsidRDefault="00B6030D" w:rsidP="00B6030D">
      <w:pPr>
        <w:autoSpaceDE w:val="0"/>
        <w:autoSpaceDN w:val="0"/>
        <w:adjustRightInd w:val="0"/>
        <w:rPr>
          <w:rFonts w:cs="Arial"/>
        </w:rPr>
      </w:pPr>
    </w:p>
    <w:p w:rsidR="00B6030D" w:rsidRPr="00B6426C" w:rsidRDefault="00B6030D" w:rsidP="00B6030D">
      <w:pPr>
        <w:autoSpaceDE w:val="0"/>
        <w:autoSpaceDN w:val="0"/>
        <w:adjustRightInd w:val="0"/>
        <w:rPr>
          <w:color w:val="000000" w:themeColor="text1"/>
        </w:rPr>
      </w:pPr>
    </w:p>
    <w:p w:rsidR="00451466" w:rsidRDefault="00451466" w:rsidP="00B6030D"/>
    <w:sectPr w:rsidR="00451466" w:rsidSect="00252B26">
      <w:pgSz w:w="12240" w:h="15840"/>
      <w:pgMar w:top="900" w:right="1800" w:bottom="108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23286"/>
    <w:multiLevelType w:val="hybridMultilevel"/>
    <w:tmpl w:val="DFF8DC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F9E6A16"/>
    <w:multiLevelType w:val="hybridMultilevel"/>
    <w:tmpl w:val="3776F3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98D74F9"/>
    <w:multiLevelType w:val="hybridMultilevel"/>
    <w:tmpl w:val="FFC0351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5950"/>
    <w:rsid w:val="00015BD6"/>
    <w:rsid w:val="000D400B"/>
    <w:rsid w:val="0011047F"/>
    <w:rsid w:val="00127252"/>
    <w:rsid w:val="0015532F"/>
    <w:rsid w:val="00167A4D"/>
    <w:rsid w:val="001A0C4F"/>
    <w:rsid w:val="001A5C3D"/>
    <w:rsid w:val="001F6A5C"/>
    <w:rsid w:val="002055CA"/>
    <w:rsid w:val="002216B3"/>
    <w:rsid w:val="00252B26"/>
    <w:rsid w:val="002C076D"/>
    <w:rsid w:val="00303189"/>
    <w:rsid w:val="003427A9"/>
    <w:rsid w:val="003D765F"/>
    <w:rsid w:val="003F0F01"/>
    <w:rsid w:val="00451466"/>
    <w:rsid w:val="00493DD2"/>
    <w:rsid w:val="004A4C42"/>
    <w:rsid w:val="004A7FBC"/>
    <w:rsid w:val="004B00D1"/>
    <w:rsid w:val="004B5136"/>
    <w:rsid w:val="005431B8"/>
    <w:rsid w:val="00573803"/>
    <w:rsid w:val="00573C9C"/>
    <w:rsid w:val="005D40EF"/>
    <w:rsid w:val="005D5A58"/>
    <w:rsid w:val="005F5654"/>
    <w:rsid w:val="0064534E"/>
    <w:rsid w:val="006511F8"/>
    <w:rsid w:val="00664BBD"/>
    <w:rsid w:val="00665C92"/>
    <w:rsid w:val="00690026"/>
    <w:rsid w:val="0069498F"/>
    <w:rsid w:val="00697370"/>
    <w:rsid w:val="006B761B"/>
    <w:rsid w:val="00735B36"/>
    <w:rsid w:val="00751E5E"/>
    <w:rsid w:val="0075202C"/>
    <w:rsid w:val="007551B1"/>
    <w:rsid w:val="007746C7"/>
    <w:rsid w:val="007750D4"/>
    <w:rsid w:val="00780ADF"/>
    <w:rsid w:val="007910F5"/>
    <w:rsid w:val="007B467F"/>
    <w:rsid w:val="007D70A1"/>
    <w:rsid w:val="00801B16"/>
    <w:rsid w:val="00806239"/>
    <w:rsid w:val="008179F5"/>
    <w:rsid w:val="008250E5"/>
    <w:rsid w:val="00827B92"/>
    <w:rsid w:val="008325DD"/>
    <w:rsid w:val="00855950"/>
    <w:rsid w:val="008726E9"/>
    <w:rsid w:val="008F380B"/>
    <w:rsid w:val="009045F9"/>
    <w:rsid w:val="0091273A"/>
    <w:rsid w:val="00934CC1"/>
    <w:rsid w:val="00936CD4"/>
    <w:rsid w:val="00954F8E"/>
    <w:rsid w:val="009759C0"/>
    <w:rsid w:val="009D455D"/>
    <w:rsid w:val="00A024BB"/>
    <w:rsid w:val="00A10C05"/>
    <w:rsid w:val="00A15129"/>
    <w:rsid w:val="00A205BD"/>
    <w:rsid w:val="00A227B2"/>
    <w:rsid w:val="00A374C9"/>
    <w:rsid w:val="00A56E30"/>
    <w:rsid w:val="00A67F7E"/>
    <w:rsid w:val="00A94F4D"/>
    <w:rsid w:val="00B5128B"/>
    <w:rsid w:val="00B6030D"/>
    <w:rsid w:val="00B827E8"/>
    <w:rsid w:val="00B95D52"/>
    <w:rsid w:val="00B96070"/>
    <w:rsid w:val="00BD19A3"/>
    <w:rsid w:val="00C17C5A"/>
    <w:rsid w:val="00C53A97"/>
    <w:rsid w:val="00C869EB"/>
    <w:rsid w:val="00C8714B"/>
    <w:rsid w:val="00C94F7F"/>
    <w:rsid w:val="00CC6BA4"/>
    <w:rsid w:val="00D00E05"/>
    <w:rsid w:val="00D24731"/>
    <w:rsid w:val="00D67816"/>
    <w:rsid w:val="00E025D3"/>
    <w:rsid w:val="00E034FD"/>
    <w:rsid w:val="00E727EE"/>
    <w:rsid w:val="00EA0DB7"/>
    <w:rsid w:val="00EC6C2C"/>
    <w:rsid w:val="00EC6E78"/>
    <w:rsid w:val="00EE72E7"/>
    <w:rsid w:val="00EF5659"/>
    <w:rsid w:val="00F17E95"/>
    <w:rsid w:val="00F303EA"/>
    <w:rsid w:val="00F377BF"/>
    <w:rsid w:val="00F62262"/>
    <w:rsid w:val="00F641DB"/>
    <w:rsid w:val="00FC0100"/>
    <w:rsid w:val="00FD65B2"/>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C6E78"/>
    <w:rPr>
      <w:color w:val="0000FF" w:themeColor="hyperlink"/>
      <w:u w:val="single"/>
    </w:rPr>
  </w:style>
  <w:style w:type="character" w:styleId="FollowedHyperlink">
    <w:name w:val="FollowedHyperlink"/>
    <w:basedOn w:val="DefaultParagraphFont"/>
    <w:uiPriority w:val="99"/>
    <w:semiHidden/>
    <w:unhideWhenUsed/>
    <w:rsid w:val="003D765F"/>
    <w:rPr>
      <w:color w:val="800080" w:themeColor="followedHyperlink"/>
      <w:u w:val="single"/>
    </w:rPr>
  </w:style>
  <w:style w:type="paragraph" w:styleId="ListParagraph">
    <w:name w:val="List Paragraph"/>
    <w:basedOn w:val="Normal"/>
    <w:uiPriority w:val="34"/>
    <w:qFormat/>
    <w:rsid w:val="00127252"/>
    <w:pPr>
      <w:ind w:left="720"/>
      <w:contextualSpacing/>
    </w:pPr>
  </w:style>
  <w:style w:type="paragraph" w:styleId="BalloonText">
    <w:name w:val="Balloon Text"/>
    <w:basedOn w:val="Normal"/>
    <w:link w:val="BalloonTextChar"/>
    <w:uiPriority w:val="99"/>
    <w:semiHidden/>
    <w:unhideWhenUsed/>
    <w:rsid w:val="00F377BF"/>
    <w:rPr>
      <w:rFonts w:ascii="Tahoma" w:hAnsi="Tahoma" w:cs="Tahoma"/>
      <w:sz w:val="16"/>
      <w:szCs w:val="16"/>
    </w:rPr>
  </w:style>
  <w:style w:type="character" w:customStyle="1" w:styleId="BalloonTextChar">
    <w:name w:val="Balloon Text Char"/>
    <w:basedOn w:val="DefaultParagraphFont"/>
    <w:link w:val="BalloonText"/>
    <w:uiPriority w:val="99"/>
    <w:semiHidden/>
    <w:rsid w:val="00F377BF"/>
    <w:rPr>
      <w:rFonts w:ascii="Tahoma" w:hAnsi="Tahoma" w:cs="Tahoma"/>
      <w:sz w:val="16"/>
      <w:szCs w:val="16"/>
    </w:rPr>
  </w:style>
  <w:style w:type="character" w:styleId="CommentReference">
    <w:name w:val="annotation reference"/>
    <w:basedOn w:val="DefaultParagraphFont"/>
    <w:uiPriority w:val="99"/>
    <w:semiHidden/>
    <w:unhideWhenUsed/>
    <w:rsid w:val="00573803"/>
    <w:rPr>
      <w:sz w:val="16"/>
      <w:szCs w:val="16"/>
    </w:rPr>
  </w:style>
  <w:style w:type="paragraph" w:styleId="CommentText">
    <w:name w:val="annotation text"/>
    <w:basedOn w:val="Normal"/>
    <w:link w:val="CommentTextChar"/>
    <w:uiPriority w:val="99"/>
    <w:semiHidden/>
    <w:unhideWhenUsed/>
    <w:rsid w:val="00573803"/>
    <w:rPr>
      <w:sz w:val="20"/>
      <w:szCs w:val="20"/>
    </w:rPr>
  </w:style>
  <w:style w:type="character" w:customStyle="1" w:styleId="CommentTextChar">
    <w:name w:val="Comment Text Char"/>
    <w:basedOn w:val="DefaultParagraphFont"/>
    <w:link w:val="CommentText"/>
    <w:uiPriority w:val="99"/>
    <w:semiHidden/>
    <w:rsid w:val="00573803"/>
    <w:rPr>
      <w:sz w:val="20"/>
      <w:szCs w:val="20"/>
    </w:rPr>
  </w:style>
  <w:style w:type="paragraph" w:styleId="CommentSubject">
    <w:name w:val="annotation subject"/>
    <w:basedOn w:val="CommentText"/>
    <w:next w:val="CommentText"/>
    <w:link w:val="CommentSubjectChar"/>
    <w:uiPriority w:val="99"/>
    <w:semiHidden/>
    <w:unhideWhenUsed/>
    <w:rsid w:val="00573803"/>
    <w:rPr>
      <w:b/>
      <w:bCs/>
    </w:rPr>
  </w:style>
  <w:style w:type="character" w:customStyle="1" w:styleId="CommentSubjectChar">
    <w:name w:val="Comment Subject Char"/>
    <w:basedOn w:val="CommentTextChar"/>
    <w:link w:val="CommentSubject"/>
    <w:uiPriority w:val="99"/>
    <w:semiHidden/>
    <w:rsid w:val="00573803"/>
    <w:rPr>
      <w:b/>
      <w:bCs/>
      <w:sz w:val="20"/>
      <w:szCs w:val="20"/>
    </w:rPr>
  </w:style>
  <w:style w:type="paragraph" w:styleId="NormalWeb">
    <w:name w:val="Normal (Web)"/>
    <w:basedOn w:val="Normal"/>
    <w:uiPriority w:val="99"/>
    <w:unhideWhenUsed/>
    <w:rsid w:val="00B6030D"/>
    <w:pPr>
      <w:spacing w:before="180" w:after="180" w:line="336" w:lineRule="atLeast"/>
    </w:pPr>
    <w:rPr>
      <w:rFonts w:ascii="Arial" w:eastAsia="Times New Roman" w:hAnsi="Arial" w:cs="Arial"/>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C6E78"/>
    <w:rPr>
      <w:color w:val="0000FF" w:themeColor="hyperlink"/>
      <w:u w:val="single"/>
    </w:rPr>
  </w:style>
  <w:style w:type="character" w:styleId="FollowedHyperlink">
    <w:name w:val="FollowedHyperlink"/>
    <w:basedOn w:val="DefaultParagraphFont"/>
    <w:uiPriority w:val="99"/>
    <w:semiHidden/>
    <w:unhideWhenUsed/>
    <w:rsid w:val="003D765F"/>
    <w:rPr>
      <w:color w:val="800080" w:themeColor="followedHyperlink"/>
      <w:u w:val="single"/>
    </w:rPr>
  </w:style>
  <w:style w:type="paragraph" w:styleId="ListParagraph">
    <w:name w:val="List Paragraph"/>
    <w:basedOn w:val="Normal"/>
    <w:uiPriority w:val="34"/>
    <w:qFormat/>
    <w:rsid w:val="00127252"/>
    <w:pPr>
      <w:ind w:left="720"/>
      <w:contextualSpacing/>
    </w:pPr>
  </w:style>
  <w:style w:type="paragraph" w:styleId="BalloonText">
    <w:name w:val="Balloon Text"/>
    <w:basedOn w:val="Normal"/>
    <w:link w:val="BalloonTextChar"/>
    <w:uiPriority w:val="99"/>
    <w:semiHidden/>
    <w:unhideWhenUsed/>
    <w:rsid w:val="00F377BF"/>
    <w:rPr>
      <w:rFonts w:ascii="Tahoma" w:hAnsi="Tahoma" w:cs="Tahoma"/>
      <w:sz w:val="16"/>
      <w:szCs w:val="16"/>
    </w:rPr>
  </w:style>
  <w:style w:type="character" w:customStyle="1" w:styleId="BalloonTextChar">
    <w:name w:val="Balloon Text Char"/>
    <w:basedOn w:val="DefaultParagraphFont"/>
    <w:link w:val="BalloonText"/>
    <w:uiPriority w:val="99"/>
    <w:semiHidden/>
    <w:rsid w:val="00F377BF"/>
    <w:rPr>
      <w:rFonts w:ascii="Tahoma" w:hAnsi="Tahoma" w:cs="Tahoma"/>
      <w:sz w:val="16"/>
      <w:szCs w:val="16"/>
    </w:rPr>
  </w:style>
  <w:style w:type="character" w:styleId="CommentReference">
    <w:name w:val="annotation reference"/>
    <w:basedOn w:val="DefaultParagraphFont"/>
    <w:uiPriority w:val="99"/>
    <w:semiHidden/>
    <w:unhideWhenUsed/>
    <w:rsid w:val="00573803"/>
    <w:rPr>
      <w:sz w:val="16"/>
      <w:szCs w:val="16"/>
    </w:rPr>
  </w:style>
  <w:style w:type="paragraph" w:styleId="CommentText">
    <w:name w:val="annotation text"/>
    <w:basedOn w:val="Normal"/>
    <w:link w:val="CommentTextChar"/>
    <w:uiPriority w:val="99"/>
    <w:semiHidden/>
    <w:unhideWhenUsed/>
    <w:rsid w:val="00573803"/>
    <w:rPr>
      <w:sz w:val="20"/>
      <w:szCs w:val="20"/>
    </w:rPr>
  </w:style>
  <w:style w:type="character" w:customStyle="1" w:styleId="CommentTextChar">
    <w:name w:val="Comment Text Char"/>
    <w:basedOn w:val="DefaultParagraphFont"/>
    <w:link w:val="CommentText"/>
    <w:uiPriority w:val="99"/>
    <w:semiHidden/>
    <w:rsid w:val="00573803"/>
    <w:rPr>
      <w:sz w:val="20"/>
      <w:szCs w:val="20"/>
    </w:rPr>
  </w:style>
  <w:style w:type="paragraph" w:styleId="CommentSubject">
    <w:name w:val="annotation subject"/>
    <w:basedOn w:val="CommentText"/>
    <w:next w:val="CommentText"/>
    <w:link w:val="CommentSubjectChar"/>
    <w:uiPriority w:val="99"/>
    <w:semiHidden/>
    <w:unhideWhenUsed/>
    <w:rsid w:val="00573803"/>
    <w:rPr>
      <w:b/>
      <w:bCs/>
    </w:rPr>
  </w:style>
  <w:style w:type="character" w:customStyle="1" w:styleId="CommentSubjectChar">
    <w:name w:val="Comment Subject Char"/>
    <w:basedOn w:val="CommentTextChar"/>
    <w:link w:val="CommentSubject"/>
    <w:uiPriority w:val="99"/>
    <w:semiHidden/>
    <w:rsid w:val="00573803"/>
    <w:rPr>
      <w:b/>
      <w:bCs/>
      <w:sz w:val="20"/>
      <w:szCs w:val="20"/>
    </w:rPr>
  </w:style>
  <w:style w:type="paragraph" w:styleId="NormalWeb">
    <w:name w:val="Normal (Web)"/>
    <w:basedOn w:val="Normal"/>
    <w:uiPriority w:val="99"/>
    <w:unhideWhenUsed/>
    <w:rsid w:val="00B6030D"/>
    <w:pPr>
      <w:spacing w:before="180" w:after="180" w:line="336" w:lineRule="atLeast"/>
    </w:pPr>
    <w:rPr>
      <w:rFonts w:ascii="Arial" w:eastAsia="Times New Roman" w:hAnsi="Arial" w:cs="Arial"/>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382689">
      <w:bodyDiv w:val="1"/>
      <w:marLeft w:val="0"/>
      <w:marRight w:val="0"/>
      <w:marTop w:val="0"/>
      <w:marBottom w:val="0"/>
      <w:divBdr>
        <w:top w:val="none" w:sz="0" w:space="0" w:color="auto"/>
        <w:left w:val="none" w:sz="0" w:space="0" w:color="auto"/>
        <w:bottom w:val="none" w:sz="0" w:space="0" w:color="auto"/>
        <w:right w:val="none" w:sz="0" w:space="0" w:color="auto"/>
      </w:divBdr>
    </w:div>
    <w:div w:id="185830190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82F8AF-2079-4A17-BB43-4A4BDD2425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587</Words>
  <Characters>3348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rti</Company>
  <LinksUpToDate>false</LinksUpToDate>
  <CharactersWithSpaces>3928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Burgess</dc:creator>
  <cp:lastModifiedBy>Stewart, Delisha</cp:lastModifiedBy>
  <cp:revision>2</cp:revision>
  <dcterms:created xsi:type="dcterms:W3CDTF">2014-02-25T20:35:00Z</dcterms:created>
  <dcterms:modified xsi:type="dcterms:W3CDTF">2014-02-25T20:35:00Z</dcterms:modified>
</cp:coreProperties>
</file>